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640238DD" w:rsidR="00B37185" w:rsidRPr="00242BDE" w:rsidRDefault="00F1628B" w:rsidP="00A15510">
      <w:pPr>
        <w:pStyle w:val="21Subheadline"/>
      </w:pPr>
      <w:r w:rsidRPr="00F1628B">
        <w:rPr>
          <w:highlight w:val="yellow"/>
        </w:rPr>
        <w:t>Datum</w:t>
      </w:r>
    </w:p>
    <w:p w14:paraId="0E418AEC" w14:textId="342E14D7" w:rsidR="009F7D3E" w:rsidRPr="009F7D3E" w:rsidRDefault="00464D18" w:rsidP="001D7E92">
      <w:pPr>
        <w:pStyle w:val="berschrift2"/>
        <w:rPr>
          <w:sz w:val="32"/>
          <w:szCs w:val="32"/>
        </w:rPr>
      </w:pPr>
      <w:r w:rsidRPr="00464D18">
        <w:rPr>
          <w:sz w:val="32"/>
          <w:szCs w:val="32"/>
        </w:rPr>
        <w:t>Politiker hospitieren beim SoVD</w:t>
      </w:r>
    </w:p>
    <w:p w14:paraId="24DF9A00" w14:textId="77777777" w:rsidR="009F7D3E" w:rsidRDefault="009F7D3E" w:rsidP="009F7D3E">
      <w:pPr>
        <w:rPr>
          <w:sz w:val="22"/>
          <w:szCs w:val="22"/>
        </w:rPr>
      </w:pPr>
    </w:p>
    <w:p w14:paraId="34E839CE" w14:textId="5E75A644" w:rsidR="00464D18" w:rsidRPr="00464D18" w:rsidRDefault="00464D18" w:rsidP="00464D18">
      <w:pPr>
        <w:rPr>
          <w:b/>
          <w:sz w:val="24"/>
        </w:rPr>
      </w:pPr>
      <w:r w:rsidRPr="00464D18">
        <w:rPr>
          <w:b/>
          <w:sz w:val="24"/>
        </w:rPr>
        <w:t xml:space="preserve">Im Vorfeld der </w:t>
      </w:r>
      <w:r w:rsidRPr="00464D18">
        <w:rPr>
          <w:b/>
          <w:sz w:val="24"/>
          <w:highlight w:val="yellow"/>
        </w:rPr>
        <w:t>Landtagswahl</w:t>
      </w:r>
      <w:r w:rsidRPr="00464D18">
        <w:rPr>
          <w:b/>
          <w:sz w:val="24"/>
        </w:rPr>
        <w:t xml:space="preserve"> gibt der Sozialverband Deutschland (SoVD) </w:t>
      </w:r>
      <w:r w:rsidRPr="00464D18">
        <w:rPr>
          <w:b/>
          <w:sz w:val="24"/>
          <w:highlight w:val="yellow"/>
        </w:rPr>
        <w:t>Landtagskandidaten</w:t>
      </w:r>
      <w:r w:rsidRPr="00464D18">
        <w:rPr>
          <w:b/>
          <w:sz w:val="24"/>
        </w:rPr>
        <w:t xml:space="preserve"> einen Einblick in seine Arbeit. </w:t>
      </w:r>
      <w:r w:rsidR="00263200">
        <w:rPr>
          <w:b/>
          <w:sz w:val="24"/>
        </w:rPr>
        <w:t xml:space="preserve">Politikerinnen und </w:t>
      </w:r>
      <w:r w:rsidRPr="00464D18">
        <w:rPr>
          <w:b/>
          <w:sz w:val="24"/>
        </w:rPr>
        <w:t xml:space="preserve">Politiker aller Parteien haben am </w:t>
      </w:r>
      <w:r w:rsidRPr="00464D18">
        <w:rPr>
          <w:b/>
          <w:sz w:val="24"/>
          <w:highlight w:val="yellow"/>
        </w:rPr>
        <w:t>??</w:t>
      </w:r>
      <w:r w:rsidRPr="00464D18">
        <w:rPr>
          <w:b/>
          <w:sz w:val="24"/>
        </w:rPr>
        <w:t xml:space="preserve"> die Gelegenheit zur Hospitation in der Sozialberatung des SoVD-Beratungszentrums in der </w:t>
      </w:r>
      <w:r w:rsidRPr="00464D18">
        <w:rPr>
          <w:b/>
          <w:sz w:val="24"/>
          <w:highlight w:val="yellow"/>
        </w:rPr>
        <w:t>Straße</w:t>
      </w:r>
      <w:r w:rsidRPr="00464D18">
        <w:rPr>
          <w:b/>
          <w:sz w:val="24"/>
        </w:rPr>
        <w:t xml:space="preserve"> in </w:t>
      </w:r>
      <w:r w:rsidRPr="00464D18">
        <w:rPr>
          <w:b/>
          <w:sz w:val="24"/>
          <w:highlight w:val="yellow"/>
        </w:rPr>
        <w:t>Ort</w:t>
      </w:r>
      <w:r w:rsidRPr="00464D18">
        <w:rPr>
          <w:b/>
          <w:sz w:val="24"/>
        </w:rPr>
        <w:t>.</w:t>
      </w:r>
    </w:p>
    <w:p w14:paraId="4BFE5865" w14:textId="77777777" w:rsidR="00464D18" w:rsidRPr="00464D18" w:rsidRDefault="00464D18" w:rsidP="00464D18">
      <w:pPr>
        <w:rPr>
          <w:sz w:val="24"/>
        </w:rPr>
      </w:pPr>
    </w:p>
    <w:p w14:paraId="7791FC3F" w14:textId="0F3DD218" w:rsidR="00464D18" w:rsidRDefault="00464D18" w:rsidP="00464D18">
      <w:pPr>
        <w:rPr>
          <w:sz w:val="24"/>
        </w:rPr>
      </w:pPr>
      <w:r w:rsidRPr="00464D18">
        <w:rPr>
          <w:sz w:val="24"/>
          <w:highlight w:val="yellow"/>
        </w:rPr>
        <w:t>Martina Mustermann</w:t>
      </w:r>
      <w:r w:rsidRPr="00464D18">
        <w:rPr>
          <w:sz w:val="24"/>
        </w:rPr>
        <w:t xml:space="preserve">, </w:t>
      </w:r>
      <w:r w:rsidRPr="00464D18">
        <w:rPr>
          <w:sz w:val="24"/>
          <w:highlight w:val="yellow"/>
        </w:rPr>
        <w:t>Vorsitzende</w:t>
      </w:r>
      <w:r w:rsidRPr="00464D18">
        <w:rPr>
          <w:sz w:val="24"/>
        </w:rPr>
        <w:t xml:space="preserve"> des </w:t>
      </w:r>
      <w:r w:rsidRPr="00464D18">
        <w:rPr>
          <w:sz w:val="24"/>
          <w:highlight w:val="yellow"/>
        </w:rPr>
        <w:t xml:space="preserve">Kreisverbands </w:t>
      </w:r>
      <w:r w:rsidRPr="00464D18">
        <w:rPr>
          <w:sz w:val="24"/>
          <w:highlight w:val="yellow"/>
        </w:rPr>
        <w:t>Musterstadt</w:t>
      </w:r>
      <w:r w:rsidRPr="00464D18">
        <w:rPr>
          <w:sz w:val="24"/>
        </w:rPr>
        <w:t xml:space="preserve">, findet „diese Gelegenheit optimal, die sozialpolitischen Forderungen des Verbandes praktisch zu erfahren“. </w:t>
      </w:r>
      <w:r w:rsidR="00263200">
        <w:rPr>
          <w:sz w:val="24"/>
        </w:rPr>
        <w:t xml:space="preserve">Politikerinnen und </w:t>
      </w:r>
      <w:r w:rsidRPr="00464D18">
        <w:rPr>
          <w:sz w:val="24"/>
        </w:rPr>
        <w:t>Politiker, die die Sorgen und Nöte der Menschen erlebt haben, könnten Sozialpolitik anschließend glaubhafter vertreten und für ihre Interessen streiten.</w:t>
      </w:r>
    </w:p>
    <w:p w14:paraId="5B5D8187" w14:textId="77777777" w:rsidR="00464D18" w:rsidRPr="00464D18" w:rsidRDefault="00464D18" w:rsidP="00464D18">
      <w:pPr>
        <w:rPr>
          <w:sz w:val="24"/>
        </w:rPr>
      </w:pPr>
    </w:p>
    <w:p w14:paraId="3686E9C2" w14:textId="025982B8" w:rsidR="00464D18" w:rsidRPr="00464D18" w:rsidRDefault="00464D18" w:rsidP="00464D18">
      <w:pPr>
        <w:rPr>
          <w:sz w:val="24"/>
        </w:rPr>
      </w:pPr>
      <w:r w:rsidRPr="00464D18">
        <w:rPr>
          <w:sz w:val="24"/>
        </w:rPr>
        <w:t xml:space="preserve">Nachdem die </w:t>
      </w:r>
      <w:r w:rsidR="00263200">
        <w:rPr>
          <w:sz w:val="24"/>
        </w:rPr>
        <w:t xml:space="preserve">Politikerinnen und </w:t>
      </w:r>
      <w:r w:rsidRPr="00464D18">
        <w:rPr>
          <w:sz w:val="24"/>
        </w:rPr>
        <w:t>Politiker die Beratung erlebt haben, diskutieren sie mit Vorstandsmitgliedern und Fachleuten über die sozialpolitischen Forderungen des Verbandes. „Dem SoVD geht e</w:t>
      </w:r>
      <w:r w:rsidR="00263200">
        <w:rPr>
          <w:sz w:val="24"/>
        </w:rPr>
        <w:t>s auch darum, den Politikerinnen und Politikern</w:t>
      </w:r>
      <w:bookmarkStart w:id="0" w:name="_GoBack"/>
      <w:bookmarkEnd w:id="0"/>
      <w:r w:rsidRPr="00464D18">
        <w:rPr>
          <w:sz w:val="24"/>
        </w:rPr>
        <w:t xml:space="preserve"> deutlich zu machen, wie aus Sicht des Verbandes ein sozial gerechtes Niedersachsen aussehen</w:t>
      </w:r>
      <w:r>
        <w:rPr>
          <w:sz w:val="24"/>
        </w:rPr>
        <w:t xml:space="preserve"> muss“, betont </w:t>
      </w:r>
      <w:r w:rsidRPr="00464D18">
        <w:rPr>
          <w:sz w:val="24"/>
          <w:highlight w:val="yellow"/>
        </w:rPr>
        <w:t>Nachname</w:t>
      </w:r>
      <w:r w:rsidRPr="00464D18">
        <w:rPr>
          <w:sz w:val="24"/>
        </w:rPr>
        <w:t>.</w:t>
      </w:r>
    </w:p>
    <w:p w14:paraId="70C28E77" w14:textId="77777777" w:rsidR="00464D18" w:rsidRPr="00464D18" w:rsidRDefault="00464D18" w:rsidP="00464D18">
      <w:pPr>
        <w:rPr>
          <w:sz w:val="24"/>
        </w:rPr>
      </w:pPr>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Niedersachsen e.V. der größte Sozialverband des Landes. Er ist gemeinnützig, überparteilich und konfessionell unabhängig. In rund 60 niedersächsischen Beratungszentren steht er seinen Mitgliedern bei Themen wie Rente, Pflege, Hartz IV, Behinderung,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p>
    <w:sectPr w:rsidR="00073932" w:rsidRPr="00073932"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0FC1CD49" w:rsidR="00E1534D" w:rsidRDefault="00E1534D" w:rsidP="00CC2893">
          <w:pPr>
            <w:jc w:val="right"/>
          </w:pPr>
          <w:r>
            <w:t xml:space="preserve">Seite </w:t>
          </w:r>
          <w:r>
            <w:fldChar w:fldCharType="begin"/>
          </w:r>
          <w:r>
            <w:instrText xml:space="preserve"> PAGE   \* MERGEFORMAT </w:instrText>
          </w:r>
          <w:r>
            <w:fldChar w:fldCharType="separate"/>
          </w:r>
          <w:r w:rsidR="00263200">
            <w:rPr>
              <w:noProof/>
            </w:rPr>
            <w:t>1</w:t>
          </w:r>
          <w:r>
            <w:fldChar w:fldCharType="end"/>
          </w:r>
          <w:r>
            <w:t xml:space="preserve"> von </w:t>
          </w:r>
          <w:fldSimple w:instr=" NUMPAGES   \* MERGEFORMAT ">
            <w:r w:rsidR="00263200">
              <w:rPr>
                <w:noProof/>
              </w:rPr>
              <w:t>1</w:t>
            </w:r>
          </w:fldSimple>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263200"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6A17BA20" w:rsidR="00E1534D" w:rsidRDefault="00562B5A" w:rsidP="00CC2893">
          <w:pPr>
            <w:pStyle w:val="03SoVDAbsender"/>
            <w:spacing w:after="114" w:line="180" w:lineRule="exact"/>
            <w:rPr>
              <w:b/>
              <w:bCs/>
              <w:sz w:val="14"/>
              <w:szCs w:val="14"/>
            </w:rPr>
          </w:pPr>
          <w:r w:rsidRPr="00562B5A">
            <w:rPr>
              <w:b/>
              <w:bCs/>
              <w:sz w:val="14"/>
              <w:szCs w:val="14"/>
              <w:highlight w:val="yellow"/>
            </w:rPr>
            <w:t>Kreisverband Musterstadt</w:t>
          </w:r>
        </w:p>
        <w:p w14:paraId="1B792263" w14:textId="558D4D8A" w:rsidR="00073932" w:rsidRPr="005D7A25" w:rsidRDefault="006E66F5" w:rsidP="00CC2893">
          <w:pPr>
            <w:pStyle w:val="03SoVDAbsender"/>
            <w:spacing w:after="114" w:line="180" w:lineRule="exact"/>
            <w:rPr>
              <w:sz w:val="14"/>
              <w:szCs w:val="14"/>
            </w:rPr>
          </w:pPr>
          <w:r w:rsidRPr="006E66F5">
            <w:rPr>
              <w:b/>
              <w:bCs/>
              <w:sz w:val="14"/>
              <w:szCs w:val="14"/>
              <w:highlight w:val="yellow"/>
            </w:rPr>
            <w:t>Name Ansprechpartner</w:t>
          </w:r>
        </w:p>
        <w:p w14:paraId="2C7ECC94" w14:textId="63013555" w:rsidR="00E1534D" w:rsidRPr="00562B5A" w:rsidRDefault="006E66F5" w:rsidP="00CC2893">
          <w:pPr>
            <w:pStyle w:val="03SoVDAbsender"/>
            <w:spacing w:after="0" w:line="180" w:lineRule="exact"/>
            <w:rPr>
              <w:sz w:val="14"/>
              <w:szCs w:val="14"/>
              <w:highlight w:val="yellow"/>
            </w:rPr>
          </w:pPr>
          <w:r w:rsidRPr="00562B5A">
            <w:rPr>
              <w:sz w:val="14"/>
              <w:szCs w:val="14"/>
              <w:highlight w:val="yellow"/>
            </w:rPr>
            <w:t>Musterstraße 1 · 12345</w:t>
          </w:r>
          <w:r w:rsidR="00E1534D" w:rsidRPr="00562B5A">
            <w:rPr>
              <w:sz w:val="14"/>
              <w:szCs w:val="14"/>
              <w:highlight w:val="yellow"/>
            </w:rPr>
            <w:t xml:space="preserve"> </w:t>
          </w:r>
          <w:r w:rsidRPr="00562B5A">
            <w:rPr>
              <w:sz w:val="14"/>
              <w:szCs w:val="14"/>
              <w:highlight w:val="yellow"/>
            </w:rPr>
            <w:t>Musterstadt</w:t>
          </w:r>
        </w:p>
        <w:p w14:paraId="177B27BA" w14:textId="4CBF5877" w:rsidR="00073932" w:rsidRPr="005D7A25" w:rsidRDefault="006E66F5" w:rsidP="00CC2893">
          <w:pPr>
            <w:pStyle w:val="03SoVDAbsender"/>
            <w:spacing w:after="0" w:line="180" w:lineRule="exact"/>
            <w:rPr>
              <w:sz w:val="14"/>
              <w:szCs w:val="14"/>
            </w:rPr>
          </w:pPr>
          <w:r w:rsidRPr="00562B5A">
            <w:rPr>
              <w:sz w:val="14"/>
              <w:szCs w:val="14"/>
              <w:highlight w:val="yellow"/>
            </w:rPr>
            <w:t>Tel. 0123 123456</w:t>
          </w:r>
        </w:p>
      </w:tc>
      <w:tc>
        <w:tcPr>
          <w:tcW w:w="2151" w:type="dxa"/>
          <w:vAlign w:val="bottom"/>
        </w:tcPr>
        <w:p w14:paraId="6AAFDBDD" w14:textId="0F0E3036"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xxx</w:t>
          </w:r>
          <w:r w:rsidR="00073932" w:rsidRPr="00562B5A">
            <w:rPr>
              <w:sz w:val="14"/>
              <w:szCs w:val="14"/>
              <w:highlight w:val="yellow"/>
            </w:rPr>
            <w:t>l</w:t>
          </w:r>
          <w:r w:rsidRPr="00562B5A">
            <w:rPr>
              <w:sz w:val="14"/>
              <w:szCs w:val="14"/>
              <w:highlight w:val="yellow"/>
            </w:rPr>
            <w:t>@sovd-xxx</w:t>
          </w:r>
          <w:r w:rsidR="00E1534D" w:rsidRPr="00562B5A">
            <w:rPr>
              <w:sz w:val="14"/>
              <w:szCs w:val="14"/>
              <w:highlight w:val="yellow"/>
            </w:rPr>
            <w:t>.de</w:t>
          </w:r>
        </w:p>
        <w:p w14:paraId="7792B08E" w14:textId="4B3FF867"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www.sovd-xxx</w:t>
          </w:r>
          <w:r w:rsidR="00E1534D" w:rsidRPr="00562B5A">
            <w:rPr>
              <w:sz w:val="14"/>
              <w:szCs w:val="14"/>
              <w:highlight w:val="yellow"/>
            </w:rPr>
            <w:t>.de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0D0DFB6" w:rsidR="00094A6A" w:rsidRPr="00D31896" w:rsidRDefault="00263200" w:rsidP="00112D71">
    <w:pPr>
      <w:rPr>
        <w:sz w:val="24"/>
      </w:rPr>
    </w:pPr>
    <w:sdt>
      <w:sdtPr>
        <w:rPr>
          <w:rStyle w:val="01SoVDLandesverband"/>
          <w:sz w:val="24"/>
          <w:highlight w:val="yellow"/>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6E66F5" w:rsidRPr="0090324C">
          <w:rPr>
            <w:rStyle w:val="01SoVDLandesverband"/>
            <w:sz w:val="24"/>
            <w:highlight w:val="yellow"/>
          </w:rPr>
          <w:t>Kreisverband Musterstadt</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37179E0B" w:rsidR="0063544B" w:rsidRDefault="00263200"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43606F">
          <w:rPr>
            <w:rStyle w:val="01SoVDLandesverband"/>
          </w:rPr>
          <w:t>Kreisverband Musterstadt</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200"/>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3606F"/>
    <w:rsid w:val="004539BA"/>
    <w:rsid w:val="00456A5C"/>
    <w:rsid w:val="00464D18"/>
    <w:rsid w:val="00477E82"/>
    <w:rsid w:val="00491920"/>
    <w:rsid w:val="004C6135"/>
    <w:rsid w:val="004D6E63"/>
    <w:rsid w:val="00501D45"/>
    <w:rsid w:val="00524270"/>
    <w:rsid w:val="005572C4"/>
    <w:rsid w:val="00562B5A"/>
    <w:rsid w:val="00563350"/>
    <w:rsid w:val="005C5831"/>
    <w:rsid w:val="005D7A25"/>
    <w:rsid w:val="005E6E41"/>
    <w:rsid w:val="00610FEB"/>
    <w:rsid w:val="0063544B"/>
    <w:rsid w:val="00650FA6"/>
    <w:rsid w:val="006525A8"/>
    <w:rsid w:val="006612DB"/>
    <w:rsid w:val="00675021"/>
    <w:rsid w:val="00686CD6"/>
    <w:rsid w:val="00691221"/>
    <w:rsid w:val="006A6D09"/>
    <w:rsid w:val="006B7D8F"/>
    <w:rsid w:val="006E66F5"/>
    <w:rsid w:val="00721275"/>
    <w:rsid w:val="00740D36"/>
    <w:rsid w:val="007602D8"/>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62BE"/>
    <w:rsid w:val="009A7F02"/>
    <w:rsid w:val="009E2A1C"/>
    <w:rsid w:val="009F3681"/>
    <w:rsid w:val="009F7D3E"/>
    <w:rsid w:val="00A15510"/>
    <w:rsid w:val="00A55A62"/>
    <w:rsid w:val="00A569ED"/>
    <w:rsid w:val="00A718D0"/>
    <w:rsid w:val="00A74262"/>
    <w:rsid w:val="00A97B35"/>
    <w:rsid w:val="00AA785C"/>
    <w:rsid w:val="00AB7E29"/>
    <w:rsid w:val="00AF2E0E"/>
    <w:rsid w:val="00B03C16"/>
    <w:rsid w:val="00B37185"/>
    <w:rsid w:val="00B451B5"/>
    <w:rsid w:val="00B55C7D"/>
    <w:rsid w:val="00B57C2C"/>
    <w:rsid w:val="00B9214E"/>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Kreisverband Musterstadt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FE406-62E1-40D1-9F3E-CEB35A9D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3</cp:revision>
  <cp:lastPrinted>2019-09-26T20:07:00Z</cp:lastPrinted>
  <dcterms:created xsi:type="dcterms:W3CDTF">2019-11-27T16:54:00Z</dcterms:created>
  <dcterms:modified xsi:type="dcterms:W3CDTF">2019-11-27T16:55:00Z</dcterms:modified>
</cp:coreProperties>
</file>